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DD" w:rsidRPr="00F3623E" w:rsidRDefault="00AD41DD" w:rsidP="00AD4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23E">
        <w:rPr>
          <w:rFonts w:ascii="Times New Roman" w:hAnsi="Times New Roman" w:cs="Times New Roman"/>
          <w:b/>
          <w:sz w:val="24"/>
          <w:szCs w:val="24"/>
        </w:rPr>
        <w:t xml:space="preserve">Информация об изменении </w:t>
      </w:r>
      <w:proofErr w:type="gramStart"/>
      <w:r w:rsidRPr="00F3623E">
        <w:rPr>
          <w:rFonts w:ascii="Times New Roman" w:hAnsi="Times New Roman" w:cs="Times New Roman"/>
          <w:b/>
          <w:sz w:val="24"/>
          <w:szCs w:val="24"/>
        </w:rPr>
        <w:t>Правил ведения реестра владельцев ценных бумаг</w:t>
      </w:r>
      <w:proofErr w:type="gramEnd"/>
      <w:r w:rsidRPr="00F362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BA2" w:rsidRDefault="00AD41DD" w:rsidP="00AD41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23E">
        <w:rPr>
          <w:rFonts w:ascii="Times New Roman" w:hAnsi="Times New Roman" w:cs="Times New Roman"/>
          <w:sz w:val="24"/>
          <w:szCs w:val="24"/>
        </w:rPr>
        <w:t xml:space="preserve">(редакция от </w:t>
      </w:r>
      <w:r w:rsidR="00D86CDD">
        <w:rPr>
          <w:rFonts w:ascii="Times New Roman" w:hAnsi="Times New Roman" w:cs="Times New Roman"/>
          <w:sz w:val="24"/>
          <w:szCs w:val="24"/>
        </w:rPr>
        <w:t>01</w:t>
      </w:r>
      <w:r w:rsidRPr="00F3623E">
        <w:rPr>
          <w:rFonts w:ascii="Times New Roman" w:hAnsi="Times New Roman" w:cs="Times New Roman"/>
          <w:sz w:val="24"/>
          <w:szCs w:val="24"/>
        </w:rPr>
        <w:t>.</w:t>
      </w:r>
      <w:r w:rsidR="00D86CDD">
        <w:rPr>
          <w:rFonts w:ascii="Times New Roman" w:hAnsi="Times New Roman" w:cs="Times New Roman"/>
          <w:sz w:val="24"/>
          <w:szCs w:val="24"/>
        </w:rPr>
        <w:t>08</w:t>
      </w:r>
      <w:r w:rsidRPr="00F3623E">
        <w:rPr>
          <w:rFonts w:ascii="Times New Roman" w:hAnsi="Times New Roman" w:cs="Times New Roman"/>
          <w:sz w:val="24"/>
          <w:szCs w:val="24"/>
        </w:rPr>
        <w:t>.202</w:t>
      </w:r>
      <w:r w:rsidR="00D86CDD">
        <w:rPr>
          <w:rFonts w:ascii="Times New Roman" w:hAnsi="Times New Roman" w:cs="Times New Roman"/>
          <w:sz w:val="24"/>
          <w:szCs w:val="24"/>
        </w:rPr>
        <w:t>4</w:t>
      </w:r>
      <w:r w:rsidRPr="00F3623E">
        <w:rPr>
          <w:rFonts w:ascii="Times New Roman" w:hAnsi="Times New Roman" w:cs="Times New Roman"/>
          <w:sz w:val="24"/>
          <w:szCs w:val="24"/>
        </w:rPr>
        <w:t> г.)</w:t>
      </w:r>
    </w:p>
    <w:tbl>
      <w:tblPr>
        <w:tblW w:w="105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5245"/>
      </w:tblGrid>
      <w:tr w:rsidR="00E0369F" w:rsidRPr="00E0369F" w:rsidTr="000F7EE3">
        <w:trPr>
          <w:tblHeader/>
          <w:tblCellSpacing w:w="15" w:type="dxa"/>
        </w:trPr>
        <w:tc>
          <w:tcPr>
            <w:tcW w:w="5255" w:type="dxa"/>
            <w:vAlign w:val="center"/>
            <w:hideMark/>
          </w:tcPr>
          <w:p w:rsidR="00E0369F" w:rsidRPr="00E0369F" w:rsidRDefault="00E0369F" w:rsidP="0070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E0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едакция от 23.06.2023 </w:t>
            </w:r>
          </w:p>
        </w:tc>
        <w:tc>
          <w:tcPr>
            <w:tcW w:w="5200" w:type="dxa"/>
            <w:vAlign w:val="center"/>
            <w:hideMark/>
          </w:tcPr>
          <w:p w:rsidR="00E0369F" w:rsidRPr="00E0369F" w:rsidRDefault="00E0369F" w:rsidP="0070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Редакция от 01.08.2024 </w:t>
            </w:r>
          </w:p>
        </w:tc>
      </w:tr>
      <w:tr w:rsidR="00E0369F" w:rsidRPr="00E0369F" w:rsidTr="000F7EE3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E0369F" w:rsidRPr="00E0369F" w:rsidRDefault="00E0369F" w:rsidP="00E0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2.1.5.</w:t>
            </w:r>
          </w:p>
        </w:tc>
        <w:tc>
          <w:tcPr>
            <w:tcW w:w="5200" w:type="dxa"/>
            <w:vAlign w:val="center"/>
            <w:hideMark/>
          </w:tcPr>
          <w:p w:rsidR="00E0369F" w:rsidRPr="00E0369F" w:rsidRDefault="00E0369F" w:rsidP="00E0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2.1.5.</w:t>
            </w:r>
          </w:p>
        </w:tc>
      </w:tr>
      <w:tr w:rsidR="00E0369F" w:rsidRPr="00E0369F" w:rsidTr="000F7EE3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704F28" w:rsidRDefault="00704F28" w:rsidP="00E0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E0369F" w:rsidRPr="00704F28" w:rsidRDefault="00E0369F" w:rsidP="00704F28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прекращать исполнение надлежащим образом оформленного распоряжения по требованию зарегистрированного лица или его </w:t>
            </w:r>
            <w:r w:rsidRPr="00704F28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уполномоченного</w:t>
            </w:r>
            <w:r w:rsidRPr="00704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представителя, за исключением случаев, предусмотренных Правилами и действующим законодательством;</w:t>
            </w:r>
          </w:p>
        </w:tc>
        <w:tc>
          <w:tcPr>
            <w:tcW w:w="5200" w:type="dxa"/>
            <w:vAlign w:val="center"/>
            <w:hideMark/>
          </w:tcPr>
          <w:p w:rsidR="00704F28" w:rsidRDefault="00704F28" w:rsidP="00E0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E0369F" w:rsidRPr="00704F28" w:rsidRDefault="00E0369F" w:rsidP="00704F28">
            <w:pPr>
              <w:pStyle w:val="a5"/>
              <w:numPr>
                <w:ilvl w:val="0"/>
                <w:numId w:val="12"/>
              </w:numPr>
              <w:tabs>
                <w:tab w:val="left" w:pos="280"/>
              </w:tabs>
              <w:spacing w:after="0" w:line="240" w:lineRule="auto"/>
              <w:ind w:left="28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прекращать исполнение надлежащим образом оформленного распоряжения по требованию зарегистрированного лица или его представителя, за исключением случаев, предусмотренных Правилами и действующим законодательством;</w:t>
            </w:r>
          </w:p>
        </w:tc>
      </w:tr>
      <w:tr w:rsidR="00E0369F" w:rsidRPr="00E0369F" w:rsidTr="000F7EE3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E0369F" w:rsidRPr="00E0369F" w:rsidRDefault="00E0369F" w:rsidP="00E0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2.1.8.</w:t>
            </w:r>
          </w:p>
        </w:tc>
        <w:tc>
          <w:tcPr>
            <w:tcW w:w="5200" w:type="dxa"/>
            <w:vAlign w:val="center"/>
            <w:hideMark/>
          </w:tcPr>
          <w:p w:rsidR="00E0369F" w:rsidRPr="00E0369F" w:rsidRDefault="00E0369F" w:rsidP="00E0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2.1.8.</w:t>
            </w:r>
          </w:p>
        </w:tc>
      </w:tr>
      <w:tr w:rsidR="00E0369F" w:rsidRPr="00E0369F" w:rsidTr="000F7EE3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E0369F" w:rsidRPr="00E0369F" w:rsidRDefault="00E0369F" w:rsidP="0070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Регистратор не несет ответственность за нарушение срока выдачи информации зарегистрированному лицу или его </w:t>
            </w:r>
            <w:r w:rsidRPr="00704F28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уполномоченному</w:t>
            </w:r>
            <w:r w:rsidRPr="00E0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представителю в том случае, если способом получения информации указана личная явка к регистратору ("лично у регистратора"), а зарегистрированное лицо или его </w:t>
            </w:r>
            <w:r w:rsidRPr="00704F28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уполномоченный</w:t>
            </w:r>
            <w:r w:rsidRPr="00E0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не явились в срок.</w:t>
            </w:r>
          </w:p>
        </w:tc>
        <w:tc>
          <w:tcPr>
            <w:tcW w:w="5200" w:type="dxa"/>
            <w:vAlign w:val="center"/>
            <w:hideMark/>
          </w:tcPr>
          <w:p w:rsidR="00E0369F" w:rsidRPr="00E0369F" w:rsidRDefault="00E0369F" w:rsidP="00E0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 не несет ответственность за нарушение срока выдачи информации зарегистрированному лицу или его представителю в том случае, если способом получения информации указана личная явка к регистратору ("лично у регистратора"), а зарегистрированное лицо или его представитель не явились в срок.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4.7.9.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4.7.9.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Залоговое распоряжение должно быть подписано залогодателем и залогодержателем или их </w:t>
            </w:r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уполномоченными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представителями.</w:t>
            </w:r>
          </w:p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случае если ценные бумаги передаются в </w:t>
            </w:r>
            <w:proofErr w:type="gramStart"/>
            <w:r w:rsidRPr="00BB26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залог суду</w:t>
            </w:r>
            <w:proofErr w:type="gramEnd"/>
            <w:r w:rsidRPr="00BB26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или органу, в производстве которого находится уголовное дело, залоговое распоряжение должно быть подписано залогодателем (в том числе скреплено печатью юридического лица) или его </w:t>
            </w:r>
            <w:r w:rsidRPr="00BB267E"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</w:rPr>
              <w:t xml:space="preserve">уполномоченным </w:t>
            </w:r>
            <w:r w:rsidRPr="00BB26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представителем.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Залоговое распоряжение должно быть подписано залогодателем и залогодержателем или их представителями.</w:t>
            </w:r>
            <w:r w:rsidRPr="00BB26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случае если ценные бумаги передаются в </w:t>
            </w:r>
            <w:proofErr w:type="gramStart"/>
            <w:r w:rsidRPr="00BB26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залог суду</w:t>
            </w:r>
            <w:proofErr w:type="gramEnd"/>
            <w:r w:rsidRPr="00BB26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или органу, в производстве которого находится уголовное дело, залоговое распоряжение должно быть подписано залогодателем (в том числе скреплено печатью юридического лица) или его представителем.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4.8.5.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4.8.5.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должно быть подписано залогодателем и залогодержателем (в том числе скреплено печатью юридического лица) или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уполномоченными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представителями.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должно быть подписано залогодателем и залогодержателем (в том числе скреплено печатью юридического лица) или их представителями.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4.9.4.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4.9.4.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927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о передаче права залога должно быть подписано залогодержателем или его </w:t>
            </w:r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представителем, а если данные счетов залогодателя или залогодержателя содержат запрет на уступку прав по договору о залоге ценных бумаг без согласия залогодателя, также и залогодателем или его </w:t>
            </w:r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927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о передаче права залога должно быть подписано залогодержателем или его представителем, а если данные счетов залогодателя или залогодержателя содержат запрет на уступку прав по договору о залоге ценных бумаг без согласия залогодателя, также и залогодателем или его представителем.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5.1.4.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5.1.4.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ликвидации эмитента днём прекращения договора на ведение реестра считается день </w:t>
            </w:r>
            <w:proofErr w:type="gramStart"/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проведения операций списания эмиссионных </w:t>
            </w:r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lastRenderedPageBreak/>
              <w:t>ценных бумаг ликвидированного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эмитента</w:t>
            </w:r>
            <w:proofErr w:type="gramEnd"/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с его эмиссионного счета 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результате их погашения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F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случае ликвидации эмитента днём прекращения договора на ведение реестра считается день </w:t>
            </w:r>
            <w:r w:rsidRPr="00BB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внесения записи о ликвидации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эмитента в </w:t>
            </w:r>
            <w:r w:rsidRPr="00BB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единый государственный реестр юридических лиц.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2A" w:rsidRPr="00BB267E" w:rsidRDefault="00481B2A" w:rsidP="00481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Пункт 5.3</w:t>
            </w:r>
            <w:r w:rsidRPr="00F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2A" w:rsidRPr="00BB267E" w:rsidRDefault="00481B2A" w:rsidP="00481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81B2A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2A" w:rsidRPr="00481B2A" w:rsidRDefault="00481B2A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1</w:t>
            </w:r>
          </w:p>
          <w:p w:rsidR="00481B2A" w:rsidRPr="00481B2A" w:rsidRDefault="00481B2A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B2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приема (передачи) реестра и документов, связанных с ведением реестра, осуществляется в </w:t>
            </w:r>
            <w:r w:rsidRPr="00481B2A">
              <w:rPr>
                <w:rFonts w:ascii="Times New Roman" w:hAnsi="Times New Roman" w:cs="Times New Roman"/>
                <w:bCs/>
                <w:sz w:val="24"/>
                <w:szCs w:val="24"/>
              </w:rPr>
              <w:t>срок не более</w:t>
            </w:r>
            <w:r w:rsidRPr="0048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1B2A">
              <w:rPr>
                <w:rFonts w:ascii="Times New Roman" w:hAnsi="Times New Roman" w:cs="Times New Roman"/>
                <w:sz w:val="24"/>
                <w:szCs w:val="24"/>
              </w:rPr>
              <w:t xml:space="preserve">трех рабочих дней и оформляется актом приема-передачи. Акт приема-передачи подписывается </w:t>
            </w:r>
            <w:r w:rsidRPr="00481B2A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уполномоченными</w:t>
            </w:r>
            <w:r w:rsidRPr="00481B2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передающей стороны и принимающей стороны</w:t>
            </w:r>
            <w:r w:rsidRPr="00025BF4"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A" w:rsidRPr="00481B2A" w:rsidRDefault="00481B2A" w:rsidP="00481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1</w:t>
            </w:r>
          </w:p>
          <w:p w:rsidR="00481B2A" w:rsidRPr="00481B2A" w:rsidRDefault="00481B2A" w:rsidP="00481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B2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приема (передачи) реестра и документов, связанных с ведением реестра, осуществляется в </w:t>
            </w:r>
            <w:r w:rsidRPr="00481B2A">
              <w:rPr>
                <w:rFonts w:ascii="Times New Roman" w:hAnsi="Times New Roman" w:cs="Times New Roman"/>
                <w:bCs/>
                <w:sz w:val="24"/>
                <w:szCs w:val="24"/>
              </w:rPr>
              <w:t>срок не более</w:t>
            </w:r>
            <w:r w:rsidRPr="0048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1B2A">
              <w:rPr>
                <w:rFonts w:ascii="Times New Roman" w:hAnsi="Times New Roman" w:cs="Times New Roman"/>
                <w:sz w:val="24"/>
                <w:szCs w:val="24"/>
              </w:rPr>
              <w:t>трех рабочих дней и оформляется актом приема-передачи. Акт приема-передачи подписывается представителями передающей стороны и принимающей стороны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BB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6.1.3.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EC6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Идентификация зарегистрированных физических лиц, их </w:t>
            </w:r>
            <w:r w:rsidRPr="00BB267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уполномоченных</w:t>
            </w: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 и представителей юридических лиц осуществляется на основании документа, удостоверяющего личность.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7E" w:rsidRPr="00BB267E" w:rsidRDefault="00BB267E" w:rsidP="00EC6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зарегистрированных физических лиц, их представителей и представителей юридических лиц осуществляется на основании документа, удостоверяющего личность.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AC7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</w:t>
            </w:r>
            <w:r w:rsidR="00AC7CA4" w:rsidRPr="00AC7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AC7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E" w:rsidRPr="00BB267E" w:rsidRDefault="00BB267E" w:rsidP="00AC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</w:t>
            </w:r>
            <w:r w:rsidR="00AC7CA4" w:rsidRPr="00AC7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AC7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F7EE3" w:rsidRPr="00BB267E" w:rsidTr="000F7EE3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A4" w:rsidRPr="00AC7CA4" w:rsidRDefault="00AC7CA4" w:rsidP="00AC7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1</w:t>
            </w:r>
          </w:p>
          <w:p w:rsidR="00BB267E" w:rsidRPr="00BB267E" w:rsidRDefault="00AC7CA4" w:rsidP="00AC7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A4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Pr="00AC7CA4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уполномоченных</w:t>
            </w:r>
            <w:r w:rsidRPr="00AC7CA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представителей, которые подписали распоряжение, должны быть указаны следующие сведения: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A4" w:rsidRPr="00AC7CA4" w:rsidRDefault="00AC7CA4" w:rsidP="00AC7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1</w:t>
            </w:r>
          </w:p>
          <w:p w:rsidR="00BB267E" w:rsidRPr="00BB267E" w:rsidRDefault="00AC7CA4" w:rsidP="00AC7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A4">
              <w:rPr>
                <w:rFonts w:ascii="Times New Roman" w:hAnsi="Times New Roman" w:cs="Times New Roman"/>
                <w:sz w:val="24"/>
                <w:szCs w:val="24"/>
              </w:rPr>
              <w:t>В отношении представителей, которые подписали распоряжение, должны быть указаны следующие сведения:</w:t>
            </w:r>
          </w:p>
        </w:tc>
      </w:tr>
      <w:tr w:rsidR="000F7EE3" w:rsidRPr="000F7EE3" w:rsidTr="000F7EE3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0F7EE3" w:rsidRDefault="000F7EE3" w:rsidP="00163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6</w:t>
            </w:r>
          </w:p>
          <w:p w:rsidR="000F7EE3" w:rsidRPr="000F7EE3" w:rsidRDefault="000F7EE3" w:rsidP="000F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информация указывается в Анкете </w:t>
            </w:r>
            <w:r w:rsidRPr="000F7EE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уполномоченного</w:t>
            </w:r>
            <w:r w:rsidRPr="000F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представителя.</w:t>
            </w:r>
          </w:p>
        </w:tc>
        <w:tc>
          <w:tcPr>
            <w:tcW w:w="5200" w:type="dxa"/>
            <w:vAlign w:val="center"/>
            <w:hideMark/>
          </w:tcPr>
          <w:p w:rsidR="000F7EE3" w:rsidRDefault="000F7EE3" w:rsidP="00163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6</w:t>
            </w:r>
          </w:p>
          <w:p w:rsidR="000F7EE3" w:rsidRPr="000F7EE3" w:rsidRDefault="000F7EE3" w:rsidP="00163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указывается в Анкете представителя.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6.1.9.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6.1.9.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операций на основании распоряжений, подписанных и/или предоставленных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уполномоченными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представителями зарегистрированных физических лиц и юридических лиц, иных лиц, предусмотренных законодательством Российской Федерации, Регистратору должны быть предоставлены документы, подтверждающие права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уполномоченных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представителей, представлять интересы зарегистрированных лиц.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операций на основании распоряжений, подписанных и/или предоставленных представителями зарегистрированных физических лиц и юридических лиц, иных лиц, предусмотренных законодательством Российской Федерации, Регистратору должны быть предоставлены документы, подтверждающие права представителей, представлять интересы зарегистрированных лиц.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6.1.10.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6.1.10.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42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Зарегистрированное лицо может оформить доверенность своему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уполномоченному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представителю в присутствии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уполномоченного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 Регистратора или уполномоченного лица трансфер-агента (если это предусмотрено договором с трансфер-агентом).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Зарегистрированное лицо может оформить доверенность своему </w:t>
            </w:r>
            <w:r w:rsidRPr="0042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представителю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присутствии </w:t>
            </w:r>
            <w:r w:rsidRPr="0042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Регистратора или уполномоченного лица трансфер-агента (если это предусмотрено договором с трансфер-агентом).</w:t>
            </w:r>
          </w:p>
        </w:tc>
      </w:tr>
      <w:tr w:rsidR="00426BBD" w:rsidRPr="005477BC" w:rsidTr="00163838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BD" w:rsidRPr="005477BC" w:rsidRDefault="00426BBD" w:rsidP="00163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6.1.11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BD" w:rsidRPr="005477BC" w:rsidRDefault="00426BBD" w:rsidP="0042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6.1.1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26BBD" w:rsidRPr="005477BC" w:rsidTr="00426BBD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BD" w:rsidRPr="00426BBD" w:rsidRDefault="00426BBD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5</w:t>
            </w:r>
          </w:p>
          <w:p w:rsidR="00426BBD" w:rsidRPr="005477BC" w:rsidRDefault="00426BBD" w:rsidP="00426BBD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spacing w:after="6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конкретных действий, которые вправе совершать </w:t>
            </w:r>
            <w:r w:rsidRPr="00426BBD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уполномоченный</w:t>
            </w:r>
            <w:r w:rsidRPr="00426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представитель.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D" w:rsidRPr="00426BBD" w:rsidRDefault="00426BBD" w:rsidP="0042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5</w:t>
            </w:r>
          </w:p>
          <w:p w:rsidR="00426BBD" w:rsidRPr="00426BBD" w:rsidRDefault="00426BBD" w:rsidP="00426BBD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244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BBD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конкретных действий, которые вправе совершать представитель.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6.2.1.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6.2.1.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C11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Регистратор проводит операции на основании 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распоряжений, требований и иных документов, (оформленных в соответствии с законодательством Российской Федерации, нормативными актами Банка России и Правилами, заполненных разборчиво и не содержащих не заверенных должным образом исправлений) предоставленных лично зарегистрированным лицом (его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представителем),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 эмитента,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 государственного органа, нотариусом (запросы по делам о наследстве).</w:t>
            </w:r>
            <w:proofErr w:type="gramEnd"/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Регистратор проводит операции на основании 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распоряжений, требований и иных документов, (оформленных в соответствии с законодательством Российской Федерации, нормативными актами Банка России и Правилами, заполненных разборчиво и не содержащих не заверенных должным образом исправлений) предоставленных лично зарегистрированным лицом (его </w:t>
            </w:r>
            <w:r w:rsidRPr="00C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C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эмитента, </w:t>
            </w:r>
            <w:r w:rsidRPr="00C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органа, нотариусом (запросы по делам о наследстве).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C11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Пункт </w:t>
            </w:r>
            <w:r w:rsidR="00C11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11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11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C11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Пункт </w:t>
            </w:r>
            <w:r w:rsidR="00C11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11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11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C11A91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A9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 открывает лицевой счет физическому лицу в реестрах только в том случае, если документы для открытия лицевого счета предоставлены Регистратору, его трансфер-агенту или эмитенту, (если это предусмотрено договором на ведение реестра) лично лицом, на имя которого открывается лицевой счет, или его </w:t>
            </w:r>
            <w:r w:rsidRPr="00C11A91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</w:t>
            </w:r>
            <w:r w:rsidRPr="00C11A9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C11A91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A91">
              <w:rPr>
                <w:rFonts w:ascii="Times New Roman" w:hAnsi="Times New Roman" w:cs="Times New Roman"/>
                <w:sz w:val="24"/>
                <w:szCs w:val="24"/>
              </w:rPr>
              <w:t>Регистратор открывает лицевой счет физическому лицу в реестрах только в том случае, если документы для открытия лицевого счета предоставлены Регистратору, его трансфер-агенту или эмитенту, (если это предусмотрено договором на ведение реестра) лично лицом, на имя которого открывается лицевой счет, или его представителем.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604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Пункт </w:t>
            </w:r>
            <w:r w:rsidR="00604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04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04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04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Пункт </w:t>
            </w:r>
            <w:r w:rsidR="00604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0486D"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04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0486D"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04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0486D"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04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60486D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486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 вносит запись о зачислении на казначейский лицевой счет эмитента акций, которые не были полностью оплачены в срок, предусмотренный решением об их размещении или договором, на основании которого производилось их распределение при учреждении, на основании требования эмитента о передаче не полностью оплаченных акций </w:t>
            </w:r>
            <w:r w:rsidRPr="001E5D74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после пол</w:t>
            </w:r>
            <w:r w:rsidRPr="0060486D">
              <w:rPr>
                <w:rFonts w:ascii="Times New Roman" w:hAnsi="Times New Roman" w:cs="Times New Roman"/>
                <w:sz w:val="24"/>
                <w:szCs w:val="24"/>
              </w:rPr>
              <w:t xml:space="preserve">учения этого требования, подписанного </w:t>
            </w:r>
            <w:r w:rsidRPr="0060486D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</w:t>
            </w:r>
            <w:r w:rsidRPr="0060486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эмитента.</w:t>
            </w:r>
            <w:proofErr w:type="gramEnd"/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60486D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486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 вносит запись о зачислении на казначейский лицевой счет эмитента акций, которые не были полностью оплачены в срок, предусмотренный решением об их размещении или договором, на основании которого производилось их распределение при учреждении, на основании требования эмитента о передаче не полностью оплаченных акций </w:t>
            </w:r>
            <w:r w:rsidRPr="001E5D74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по</w:t>
            </w:r>
            <w:r w:rsidRPr="0060486D">
              <w:rPr>
                <w:rFonts w:ascii="Times New Roman" w:hAnsi="Times New Roman" w:cs="Times New Roman"/>
                <w:sz w:val="24"/>
                <w:szCs w:val="24"/>
              </w:rPr>
              <w:t>сле получения этого требования, подписанного представителем эмитента.</w:t>
            </w:r>
            <w:proofErr w:type="gramEnd"/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7.1.29.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7.1.29.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68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Регистратор обязан установить личность лица, подписавшего анкету зарегистрированного лица в присутствии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уполномоченного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 Регистратора, на основании документов, удостоверяющих личность.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Регистратор обязан установить личность лица, подписавшего анкету зарегистрированного лица в присутствии </w:t>
            </w:r>
            <w:r w:rsidRPr="0068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Регистратора, на основании документов, удостоверяющих личность.</w:t>
            </w:r>
          </w:p>
        </w:tc>
      </w:tr>
      <w:tr w:rsidR="00687955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55" w:rsidRPr="005477BC" w:rsidRDefault="00687955" w:rsidP="0068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7.3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55" w:rsidRPr="005477BC" w:rsidRDefault="00687955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7.3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.2.</w:t>
            </w:r>
          </w:p>
        </w:tc>
      </w:tr>
      <w:tr w:rsidR="00687955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55" w:rsidRPr="00687955" w:rsidRDefault="00687955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5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должно быть </w:t>
            </w:r>
            <w:r w:rsidRPr="006879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предоставлено зарегистрированным лицом, передающим ценные бумаги или его </w:t>
            </w:r>
            <w:r w:rsidRPr="00687955"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</w:rPr>
              <w:t>уполномоченным</w:t>
            </w:r>
            <w:r w:rsidRPr="006879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представителем.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55" w:rsidRPr="005477BC" w:rsidRDefault="00687955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5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должно быть </w:t>
            </w:r>
            <w:r w:rsidRPr="006879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предоставлено зарегистрированным лицом, передающим ценные бумаги или его представителем.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7.12.6.4.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7.12.6.4.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75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записи о прекращении залога осуществляется Регистратором на основании распоряжения о прекращении залога, подписанного залогодержателем либо залогодателем и залогодержателем (в том числе скрепленного печа</w:t>
            </w:r>
            <w:r w:rsidR="00575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тью юридического лица) или их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уполномоченными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представителями.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записи о прекращении залога осуществляется Регистратором на основании распоряжения о прекращении залога, подписанного залогодержателем либо залогодателем и залогодержателем (в том числе скрепленного печатью юридического лица) или их </w:t>
            </w:r>
            <w:r w:rsidRPr="00575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представителями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7.12.6.6.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7.12.6.6.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18" w:rsidRDefault="00204118" w:rsidP="0020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 2</w:t>
            </w:r>
          </w:p>
          <w:p w:rsidR="005477BC" w:rsidRPr="005477BC" w:rsidRDefault="00204118" w:rsidP="00204118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 2" w:char="F097"/>
            </w:r>
            <w:r w:rsidR="005477BC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распоряжения, подписанного залогодержателем (в том числе скрепленного печатью юридического лица) или его </w:t>
            </w:r>
            <w:r w:rsidR="005477BC"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="005477BC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представителем, и оригиналов или надлежащим образом оформленных копий решения суда и договора купли-продажи заложенных ценных бумаг, заключенного по результатам торгов;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18" w:rsidRDefault="00204118" w:rsidP="0020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2</w:t>
            </w:r>
          </w:p>
          <w:p w:rsidR="005477BC" w:rsidRPr="005477BC" w:rsidRDefault="00204118" w:rsidP="00204118">
            <w:pPr>
              <w:spacing w:after="0" w:line="240" w:lineRule="auto"/>
              <w:ind w:left="102" w:hanging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 2" w:char="F097"/>
            </w:r>
            <w:r w:rsidR="005477BC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распоряжения, подписанного залогодержателем (в том числе скрепленного печатью юридического лица) или его </w:t>
            </w:r>
            <w:r w:rsidR="005477BC" w:rsidRPr="0020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</w:t>
            </w:r>
            <w:r w:rsidR="005477BC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оригиналов или надлежащим образом оформленных копий решения суда и договора купли-продажи заложенных ценных бумаг, заключенного по результатам торгов;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18" w:rsidRPr="00204118" w:rsidRDefault="00204118" w:rsidP="0020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5477BC" w:rsidRPr="005477BC" w:rsidRDefault="00204118" w:rsidP="00204118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 2" w:char="F097"/>
            </w:r>
            <w:r w:rsidR="005477BC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распоряжения, подписанного залогодержателем (в том числе скрепленного печатью юридического лица) или его </w:t>
            </w:r>
            <w:r w:rsidR="005477BC"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="005477BC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представителем, и оригиналов или надлежащим образом оформленных копий решения суда при обращении взыскания на ценные бумаги, обращающиеся на торгах организаторов торговли;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18" w:rsidRPr="00204118" w:rsidRDefault="00204118" w:rsidP="0020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5477BC" w:rsidRPr="005477BC" w:rsidRDefault="00204118" w:rsidP="00204118">
            <w:pPr>
              <w:spacing w:after="0" w:line="240" w:lineRule="auto"/>
              <w:ind w:left="102" w:hanging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 2" w:char="F097"/>
            </w:r>
            <w:r w:rsidR="005477BC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распоряжения, подписанного залогодержателем (в том числе скрепленного печатью юридического лица) или его </w:t>
            </w:r>
            <w:r w:rsidR="005477BC" w:rsidRPr="0020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</w:t>
            </w:r>
            <w:r w:rsidR="005477BC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оригиналов или надлежащим образом оформленных копий решения суда при обращении взыскания на ценные бумаги, обращающиеся на торгах организаторов торговли;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7.12.6.7.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7.12.6.7.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20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записей о прекращении залога и передаче ценных бумаг в связи с обращением на них взыскания без решения суда осуществляется Регистратором на основании распоряжения, подписанного залогодержателем (в том числе скрепленного печатью юридического лица) или его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представителем, к которому должны быть приложены документы, указанные в залоговом распоряжении.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записей о прекращении залога и передаче ценных бумаг в связи с обращением на них взыскания без решения суда осуществляется Регистратором на основании распоряжения, подписанного залогодержателем (в том числе скрепленного печатью юридического лица) или его </w:t>
            </w: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которому должны быть приложены документы, указанные в залоговом распоряжении.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7.12.6.8.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7.12.6.8.</w:t>
            </w:r>
          </w:p>
        </w:tc>
      </w:tr>
      <w:tr w:rsidR="005477BC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18" w:rsidRPr="00204118" w:rsidRDefault="00204118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1</w:t>
            </w:r>
          </w:p>
          <w:p w:rsidR="005477BC" w:rsidRPr="005477BC" w:rsidRDefault="005477BC" w:rsidP="0020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записи о прекращении залога в случае, когда залогодержатель не воспользовался своим правом оставить заложенные ценные бумаги за собой, осуществляется Регистратором на основании распоряжения о прекращении залога, подписанного залогодателем или его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представителем, к которому должны быть приложены документы.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18" w:rsidRPr="00204118" w:rsidRDefault="00204118" w:rsidP="0020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1</w:t>
            </w:r>
          </w:p>
          <w:p w:rsidR="005477BC" w:rsidRPr="005477BC" w:rsidRDefault="005477BC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записи о прекращении залога в случае, когда залогодержатель не воспользовался своим правом оставить заложенные ценные бумаги за собой, осуществляется Регистратором на основании распоряжения о прекращении залога, подписанного залогодателем или его </w:t>
            </w: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которому должны быть приложены документы.</w:t>
            </w:r>
          </w:p>
        </w:tc>
      </w:tr>
      <w:tr w:rsidR="0030660A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0A" w:rsidRPr="005477BC" w:rsidRDefault="0030660A" w:rsidP="00306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0A" w:rsidRPr="005477BC" w:rsidRDefault="0030660A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0660A" w:rsidRPr="005477BC" w:rsidTr="0030660A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0A" w:rsidRPr="0030660A" w:rsidRDefault="0030660A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60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записи об обременении акций обязательством по их полной оплате осуществляется на основании поступившего от эмитента распоряжения </w:t>
            </w:r>
            <w:r w:rsidRPr="0030660A">
              <w:rPr>
                <w:rFonts w:ascii="Times New Roman" w:hAnsi="Times New Roman" w:cs="Times New Roman"/>
                <w:strike/>
                <w:sz w:val="24"/>
                <w:szCs w:val="24"/>
              </w:rPr>
              <w:t>об обременении акций обязательством по их полной оплате</w:t>
            </w:r>
            <w:r w:rsidRPr="0030660A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подписанного </w:t>
            </w:r>
            <w:r w:rsidRPr="0030660A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</w:t>
            </w:r>
            <w:r w:rsidRPr="0030660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эмитента.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0A" w:rsidRPr="0030660A" w:rsidRDefault="0030660A" w:rsidP="00306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60A">
              <w:rPr>
                <w:rFonts w:ascii="Times New Roman" w:hAnsi="Times New Roman" w:cs="Times New Roman"/>
                <w:sz w:val="24"/>
                <w:szCs w:val="24"/>
              </w:rPr>
              <w:t>Внесение записи об обременении акций обязательством по их полной оплате осуществляется на основании поступившего от эмитента распоряжения, подписанного представителем эмитента.</w:t>
            </w:r>
          </w:p>
        </w:tc>
      </w:tr>
      <w:tr w:rsidR="00D00512" w:rsidRPr="005477BC" w:rsidTr="00163838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12" w:rsidRPr="005477BC" w:rsidRDefault="00D00512" w:rsidP="00D0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12" w:rsidRPr="005477BC" w:rsidRDefault="00D00512" w:rsidP="00D0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00512" w:rsidRPr="00D00512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12" w:rsidRPr="00D00512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51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записи о снятии обременения акций обязательством по их полной оплате осуществляется на основании поступившего от эмитента распоряжения о снятии обременения акций обязательством по их полной оплате, подписанного </w:t>
            </w:r>
            <w:r w:rsidRPr="00D00512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</w:t>
            </w:r>
            <w:r w:rsidRPr="00D0051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</w:t>
            </w:r>
            <w:r w:rsidRPr="00D00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эмитента.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12" w:rsidRPr="00D00512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записи о снятии обременения акций обязательством по их полной оплате осуществляется на основании поступившего от эмитента распоряжения о снятии обременения акций обязательством по их полной оплате, подписанного представителем эмитента.</w:t>
            </w:r>
          </w:p>
        </w:tc>
      </w:tr>
      <w:tr w:rsidR="00D00512" w:rsidRPr="005477BC" w:rsidTr="00163838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12" w:rsidRPr="005477BC" w:rsidRDefault="00D00512" w:rsidP="00D0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Пункт 7.12.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12" w:rsidRPr="005477BC" w:rsidRDefault="00D00512" w:rsidP="00D0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12" w:rsidRPr="00D00512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2</w:t>
            </w:r>
          </w:p>
          <w:p w:rsidR="00D00512" w:rsidRPr="00D00512" w:rsidRDefault="00D00512" w:rsidP="00D0051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51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 вносит запись о зачислении на казначейский лицевой счет эмитента акций, которые не были полностью оплачены в срок, предусмотренный решением об их размещении или договором, на основании которого производилось их распределение при учреждении, на основании требования эмитента о передаче не полностью оплаченных акций, подписанного </w:t>
            </w:r>
            <w:r w:rsidRPr="00D00512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</w:t>
            </w:r>
            <w:r w:rsidRPr="00D0051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эмитента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12" w:rsidRPr="00D00512" w:rsidRDefault="00D00512" w:rsidP="00163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2</w:t>
            </w:r>
          </w:p>
          <w:p w:rsidR="00D00512" w:rsidRPr="00D00512" w:rsidRDefault="00D00512" w:rsidP="00D0051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244" w:hanging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512">
              <w:rPr>
                <w:rFonts w:ascii="Times New Roman" w:hAnsi="Times New Roman" w:cs="Times New Roman"/>
                <w:sz w:val="24"/>
                <w:szCs w:val="24"/>
              </w:rPr>
              <w:t>Регистратор вносит запись о зачислении на казначейский лицевой счет эмитента акций, которые не были полностью оплачены в срок, предусмотренный решением об их размещении или договором, на основании которого производилось их распределение при учреждении, на основании требования эмитента о передаче не полностью оплаченных акций, подписанного представителем эмитента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7.14.3.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7.14.3.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A1" w:rsidRDefault="00D878A1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D00512" w:rsidRPr="00D878A1" w:rsidRDefault="00D00512" w:rsidP="00D878A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A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 имеет право закрыть лицевой счет, на котором отсутствуют ценные бумаги, в следующих случаях: зарегистрированное лицо, которому открыт лицевой счет, являющееся юридическим лицом, исключено из ЕГРЮЛ или </w:t>
            </w:r>
            <w:r w:rsidRPr="00D878A1">
              <w:rPr>
                <w:rFonts w:ascii="Times New Roman" w:hAnsi="Times New Roman" w:cs="Times New Roman"/>
                <w:strike/>
                <w:sz w:val="24"/>
                <w:szCs w:val="24"/>
              </w:rPr>
              <w:t>ликвидировано</w:t>
            </w:r>
            <w:r w:rsidRPr="00D878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A1" w:rsidRDefault="00D878A1" w:rsidP="00D8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D00512" w:rsidRPr="005477BC" w:rsidRDefault="00D00512" w:rsidP="00D878A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 имеет право закрыть лицевой счет, на котором отсутствуют ценные бумаги, в следующих случаях: зарегистрированное лицо, которому открыт лицевой счет, являющееся юридическим лицом, исключено из ЕГРЮЛ или </w:t>
            </w:r>
            <w:r w:rsidRPr="00D878A1">
              <w:rPr>
                <w:rFonts w:ascii="Times New Roman" w:hAnsi="Times New Roman" w:cs="Times New Roman"/>
                <w:b/>
                <w:sz w:val="24"/>
                <w:szCs w:val="24"/>
              </w:rPr>
              <w:t>в ЕГРЮЛ внесена запись о прекращении деятельности или ликвидации юридического лица</w:t>
            </w:r>
            <w:r w:rsidRPr="005477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364F9" w:rsidRPr="005477BC" w:rsidTr="00163838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9" w:rsidRPr="005477BC" w:rsidRDefault="00F364F9" w:rsidP="00F36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9" w:rsidRPr="005477BC" w:rsidRDefault="00F364F9" w:rsidP="00163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7.15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.3.</w:t>
            </w:r>
          </w:p>
        </w:tc>
      </w:tr>
      <w:tr w:rsidR="00F364F9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F9" w:rsidRPr="00F364F9" w:rsidRDefault="00F364F9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2</w:t>
            </w:r>
          </w:p>
          <w:p w:rsidR="00F364F9" w:rsidRPr="00F364F9" w:rsidRDefault="00F364F9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4F9">
              <w:rPr>
                <w:rFonts w:ascii="Times New Roman" w:hAnsi="Times New Roman" w:cs="Times New Roman"/>
                <w:sz w:val="24"/>
                <w:szCs w:val="24"/>
              </w:rPr>
              <w:t>Зачисление эмиссионных ценных бумаг, подлежащих размещению, на эмиссионный счет осуществляется на основании зарегистрированного решения о выпуске (дополнительном выпуске) эмиссионных ценных бумаг в срок, определенный Правилами.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F9" w:rsidRPr="00F364F9" w:rsidRDefault="00F364F9" w:rsidP="00F36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2</w:t>
            </w:r>
          </w:p>
          <w:p w:rsidR="00F364F9" w:rsidRPr="005477BC" w:rsidRDefault="00F364F9" w:rsidP="00F36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4F9">
              <w:rPr>
                <w:rFonts w:ascii="Times New Roman" w:hAnsi="Times New Roman"/>
                <w:sz w:val="24"/>
                <w:szCs w:val="24"/>
              </w:rPr>
              <w:t xml:space="preserve">Зачисление эмиссионных ценных бумаг, подлежащих размещению, на эмиссионный счет осуществляется на основании зарегистрированного решения о выпуске (дополнительном выпуске) эмиссионных ценных бумаг, </w:t>
            </w:r>
            <w:r w:rsidRPr="00F364F9">
              <w:rPr>
                <w:rFonts w:ascii="Times New Roman" w:hAnsi="Times New Roman"/>
                <w:b/>
                <w:sz w:val="24"/>
                <w:szCs w:val="24"/>
              </w:rPr>
              <w:t>документа содержащего условия размещения ценных бумаг или проспекта эмиссии</w:t>
            </w:r>
            <w:r w:rsidRPr="00F364F9">
              <w:rPr>
                <w:rFonts w:ascii="Times New Roman" w:hAnsi="Times New Roman"/>
                <w:sz w:val="24"/>
                <w:szCs w:val="24"/>
              </w:rPr>
              <w:t xml:space="preserve"> в срок, определенный Правилами.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7.17.1.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7.17.1.</w:t>
            </w:r>
          </w:p>
        </w:tc>
      </w:tr>
      <w:tr w:rsidR="00D00512" w:rsidRPr="005477BC" w:rsidTr="00360092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2" w:rsidRDefault="00D00512" w:rsidP="003600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ликвидации эмитента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совершаются операции списания размещенных им эмиссионных ценных бумаг с лицевых счетов, счета неустановленных лиц, эмиссионного счета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0092" w:rsidRDefault="00D00512" w:rsidP="003600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Указанные операции совершаются на основании решения о ликвидации эмитента и (или) оригинала выписки из Единого государственного реестра юридических лиц или ее копии, заверенной в установленном порядке. </w:t>
            </w:r>
          </w:p>
          <w:p w:rsidR="00360092" w:rsidRDefault="00D00512" w:rsidP="003600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Указанные операции совершаются не ранее даты внесения в единый государственный реестр юридических лиц записи о прекращении деятельности ликвидируемого эмитента по состоянию на указанную дату, о чем делается соответствующая запись в регистрационном журнале.</w:t>
            </w:r>
          </w:p>
          <w:p w:rsidR="00360092" w:rsidRDefault="00D00512" w:rsidP="003600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Вышеуказанные документы предоставляются Регистратору и должны быть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lastRenderedPageBreak/>
              <w:t xml:space="preserve">оформлены в соответствии с Правилами. </w:t>
            </w:r>
          </w:p>
          <w:p w:rsidR="00D00512" w:rsidRPr="005477BC" w:rsidRDefault="00D00512" w:rsidP="003600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Регистратор вправе провести операцию погашения ценных бумаг на основании самостоятельно полученных об эмитенте ценных бумаг данных из ЕГРЮЛ, в том числе данных об изменении наименования эмитента, необходимых для его идентификации при совершении указанной операции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12" w:rsidRPr="005477BC" w:rsidRDefault="00D00512" w:rsidP="00360092">
            <w:pPr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случае ликвидации эмитента 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совершается </w:t>
            </w:r>
            <w:r w:rsidRPr="00360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передача эмитента в архив на основании внутреннего распорядительного документа Регистратора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Пункт 7.20.3.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7.20.3.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1A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Регистратор не вправе в течение 6 месяцев после проведения операции объединения выпусков ценных бумаг отказывать зарегистрированному лицу (его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уполномоченному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представителю) и иным лицам, имеющим право требовать проведение операций в реестре, в проведении операции в реестре на основании несоответствия указанного в распоряжении зарегистрированного лица (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уполномоченного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представителя), иных лиц, имеющих право требовать проведение операций в реестре, государственного регистрационного номера дополнительного выпуска ценных</w:t>
            </w:r>
            <w:proofErr w:type="gramEnd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 индивидуальному государственному регистрационному номеру выпуска ценных бумаг.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Регистратор не вправе в течение 6 месяцев после проведения операции объединения выпусков ценных бумаг отказывать зарегистрированному лицу (его </w:t>
            </w:r>
            <w:r w:rsidRPr="001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представителю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иным лицам, имеющим право требовать проведение операций в реестре, в проведении операции в реестре на основании несоответствия указанного в распоряжении зарегистрированного лица (</w:t>
            </w:r>
            <w:r w:rsidRPr="001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иных лиц, имеющих право требовать проведение операций в реестре, государственного регистрационного номера дополнительного выпуска ценных бумаг индивидуальному</w:t>
            </w:r>
            <w:proofErr w:type="gramEnd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государственному регистрационному номеру выпуска ценных бумаг.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7.21.3.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7.21.3.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1A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Регистратор не вправе в течение 1 месяца после проведения операции аннулирования кода дополнительного выпуска отказывать зарегистрированному лицу (его 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уполномоченному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представителю) и иным лицам, имеющим право требовать проведения операции в реестре, в проведении операции в реестре на основании несоответствия указанного в распоряжении зарегистрированного лица (</w:t>
            </w:r>
            <w:r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уполномоченного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представителя), иных лиц, имеющим право требовать проведения операции в реестре, индивидуального государственного регистрационного номера дополнительного выпуска</w:t>
            </w:r>
            <w:proofErr w:type="gramEnd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ценных бумаг индивидуальному государственному регистрационному номеру выпуска ценных бумаг.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Регистратор не вправе в течение 1 месяца после проведения операции аннулирования кода дополнительного выпуска отказывать зарегистрированному лицу (его </w:t>
            </w:r>
            <w:r w:rsidRPr="001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представителю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иным лицам, имеющим право требовать проведения операции в реестре, в проведении операции в реестре на основании несоответствия указанного в распоряжении зарегистрированного лица (</w:t>
            </w:r>
            <w:r w:rsidRPr="001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иных лиц, имеющим право требовать проведения операции в реестре, индивидуального государственного регистрационного номера дополнительного выпуска ценных бумаг</w:t>
            </w:r>
            <w:proofErr w:type="gramEnd"/>
            <w:r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индивидуальному государственному регистрационному номеру выпуска ценных бумаг.</w:t>
            </w:r>
          </w:p>
        </w:tc>
      </w:tr>
      <w:tr w:rsidR="00D718CE" w:rsidRPr="005477BC" w:rsidTr="00163838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8CE" w:rsidRPr="005477BC" w:rsidRDefault="00D718CE" w:rsidP="00D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8CE" w:rsidRPr="005477BC" w:rsidRDefault="00D718CE" w:rsidP="00D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7.2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718CE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CE" w:rsidRPr="00D718CE" w:rsidRDefault="00D718CE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6</w:t>
            </w:r>
          </w:p>
          <w:p w:rsidR="00D718CE" w:rsidRPr="00D718CE" w:rsidRDefault="00D718CE" w:rsidP="00D718C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8C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подписи акционера в заявлении о приобретении подписи в анкете зарегистрированного лица, имеющейся у Регистратора, а также наличие полномочий в случае подписания заявления о приобретении </w:t>
            </w:r>
            <w:r w:rsidRPr="00D718CE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</w:t>
            </w:r>
            <w:r w:rsidRPr="00D718CE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представителем акционера.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CE" w:rsidRPr="00D718CE" w:rsidRDefault="00D718CE" w:rsidP="00D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6</w:t>
            </w:r>
          </w:p>
          <w:p w:rsidR="00D718CE" w:rsidRPr="00D718CE" w:rsidRDefault="00D718CE" w:rsidP="00D718C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244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8CE">
              <w:rPr>
                <w:rFonts w:ascii="Times New Roman" w:hAnsi="Times New Roman" w:cs="Times New Roman"/>
                <w:sz w:val="24"/>
                <w:szCs w:val="24"/>
              </w:rPr>
              <w:t>соответствие подписи акционера в заявлении о приобретении подписи в анкете зарегистрированного лица, имеющейся у Регистратора, а также наличие полномочий в случае подписания заявления о приобретении представителем акционера.</w:t>
            </w:r>
          </w:p>
        </w:tc>
      </w:tr>
      <w:tr w:rsidR="00EE2A58" w:rsidRPr="005477BC" w:rsidTr="00163838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58" w:rsidRPr="005477BC" w:rsidRDefault="00EE2A58" w:rsidP="00EE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58" w:rsidRPr="005477BC" w:rsidRDefault="00EE2A58" w:rsidP="00EE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E2A58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8" w:rsidRPr="00EE2A58" w:rsidRDefault="00EE2A58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EE2A58" w:rsidRPr="005477BC" w:rsidRDefault="00EE2A58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A5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использования эмитентом и </w:t>
            </w:r>
            <w:r w:rsidRPr="00EE2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Регистратором электронного документооборота может использоваться ЭП, сертификат ключа </w:t>
            </w:r>
            <w:proofErr w:type="gramStart"/>
            <w:r w:rsidRPr="00EE2A5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EE2A58">
              <w:rPr>
                <w:rFonts w:ascii="Times New Roman" w:hAnsi="Times New Roman" w:cs="Times New Roman"/>
                <w:sz w:val="24"/>
                <w:szCs w:val="24"/>
              </w:rPr>
              <w:t xml:space="preserve"> выдан удостоверяющим центром </w:t>
            </w:r>
            <w:r w:rsidRPr="00EE2A58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уполномоченному</w:t>
            </w:r>
            <w:r w:rsidRPr="00EE2A5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представителю эмитента.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8" w:rsidRPr="00EE2A58" w:rsidRDefault="00EE2A58" w:rsidP="00EE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 3</w:t>
            </w:r>
          </w:p>
          <w:p w:rsidR="00EE2A58" w:rsidRPr="005477BC" w:rsidRDefault="00EE2A58" w:rsidP="00EE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A5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использования эмитентом и </w:t>
            </w:r>
            <w:r w:rsidRPr="00EE2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Регистратором электронного документооборота может использоваться ЭП, сертификат ключа </w:t>
            </w:r>
            <w:proofErr w:type="gramStart"/>
            <w:r w:rsidRPr="00EE2A5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EE2A58">
              <w:rPr>
                <w:rFonts w:ascii="Times New Roman" w:hAnsi="Times New Roman" w:cs="Times New Roman"/>
                <w:sz w:val="24"/>
                <w:szCs w:val="24"/>
              </w:rPr>
              <w:t xml:space="preserve"> выдан удостоверяющим центром представителю эмитента.</w:t>
            </w:r>
          </w:p>
        </w:tc>
      </w:tr>
      <w:tr w:rsidR="00AE3848" w:rsidRPr="005477BC" w:rsidTr="00163838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48" w:rsidRPr="005477BC" w:rsidRDefault="00AE3848" w:rsidP="00AE3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Пункт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48" w:rsidRPr="005477BC" w:rsidRDefault="00AE3848" w:rsidP="00AE3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848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48" w:rsidRPr="00AE3848" w:rsidRDefault="00AE3848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84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подписываются </w:t>
            </w:r>
            <w:r w:rsidRPr="00AE3848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</w:t>
            </w:r>
            <w:r w:rsidRPr="00AE384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регистратора и направляются в адрес номинального держателя посредством электронного документооборота.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48" w:rsidRPr="005477BC" w:rsidRDefault="00AE3848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848">
              <w:rPr>
                <w:rFonts w:ascii="Times New Roman" w:hAnsi="Times New Roman" w:cs="Times New Roman"/>
                <w:sz w:val="24"/>
                <w:szCs w:val="24"/>
              </w:rPr>
              <w:t>Требования подписываются представителем регистратора и направляются в адрес номинального держателя посредством электронного документооборота.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10.4.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10.4.</w:t>
            </w:r>
          </w:p>
        </w:tc>
      </w:tr>
      <w:tr w:rsidR="00D00512" w:rsidRPr="005477BC" w:rsidTr="002F5AAD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69" w:rsidRDefault="00B75F69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5</w:t>
            </w:r>
          </w:p>
          <w:p w:rsidR="00D00512" w:rsidRPr="005477BC" w:rsidRDefault="00B75F69" w:rsidP="00B7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D00512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от Регистратора и передавать зарегистрированным лицам и их </w:t>
            </w:r>
            <w:r w:rsidR="00D00512" w:rsidRPr="00547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уполномоченным</w:t>
            </w:r>
            <w:r w:rsidR="00D00512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представителям документы, содержащие информацию из реестра.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69" w:rsidRDefault="00B75F69" w:rsidP="002F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5</w:t>
            </w:r>
          </w:p>
          <w:p w:rsidR="00D00512" w:rsidRPr="005477BC" w:rsidRDefault="00B75F69" w:rsidP="002F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D00512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от Регистратора и передавать зарегистрированным лицам и их </w:t>
            </w:r>
            <w:r w:rsidR="00D00512" w:rsidRPr="00B7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</w:t>
            </w:r>
            <w:r w:rsidR="00D00512" w:rsidRPr="0054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документы, содержащие информацию из реестра.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10.9.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12" w:rsidRPr="005477BC" w:rsidRDefault="00D00512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10.9.</w:t>
            </w:r>
          </w:p>
        </w:tc>
      </w:tr>
      <w:tr w:rsidR="00D00512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336" w:rsidRDefault="00313336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D00512" w:rsidRPr="00313336" w:rsidRDefault="00D00512" w:rsidP="00313336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передавать Регистратору информацию о необходимости проведения операций в реестре, не основанную на поручении зарегистрированного лица или его </w:t>
            </w:r>
            <w:r w:rsidRPr="0031333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уполномоченного</w:t>
            </w:r>
            <w:r w:rsidRPr="00313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представителя;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336" w:rsidRDefault="00313336" w:rsidP="0031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</w:t>
            </w:r>
          </w:p>
          <w:p w:rsidR="00D00512" w:rsidRPr="00313336" w:rsidRDefault="00D00512" w:rsidP="00313336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244" w:hanging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Регистратору информацию о необходимости проведения операций в реестре, не основанную на поручении зарегистрированного лица или его представителя;</w:t>
            </w:r>
          </w:p>
        </w:tc>
      </w:tr>
      <w:tr w:rsidR="00E051B9" w:rsidRPr="005477BC" w:rsidTr="00163838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B9" w:rsidRPr="005477BC" w:rsidRDefault="00E051B9" w:rsidP="00E0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B9" w:rsidRPr="005477BC" w:rsidRDefault="00E051B9" w:rsidP="00E0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11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4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051B9" w:rsidRPr="005477BC" w:rsidTr="005477BC">
        <w:trPr>
          <w:tblCellSpacing w:w="15" w:type="dxa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B9" w:rsidRPr="00E051B9" w:rsidRDefault="00E051B9" w:rsidP="00547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1B9">
              <w:rPr>
                <w:rFonts w:ascii="Times New Roman" w:hAnsi="Times New Roman" w:cs="Times New Roman"/>
                <w:sz w:val="24"/>
                <w:szCs w:val="24"/>
              </w:rPr>
              <w:t>Абзац 1</w:t>
            </w:r>
          </w:p>
          <w:p w:rsidR="00E051B9" w:rsidRDefault="00E051B9" w:rsidP="0054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1B9">
              <w:rPr>
                <w:rFonts w:ascii="Times New Roman" w:hAnsi="Times New Roman" w:cs="Times New Roman"/>
                <w:sz w:val="24"/>
                <w:szCs w:val="24"/>
              </w:rPr>
              <w:t xml:space="preserve">Копии электронных документов на бумажном носителе заверяются собственноручной подписью </w:t>
            </w:r>
            <w:r w:rsidRPr="00E051B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уполномоченного </w:t>
            </w:r>
            <w:r w:rsidRPr="00E051B9">
              <w:rPr>
                <w:rFonts w:ascii="Times New Roman" w:hAnsi="Times New Roman" w:cs="Times New Roman"/>
                <w:sz w:val="24"/>
                <w:szCs w:val="24"/>
              </w:rPr>
              <w:t>представителя участника ЭДО.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B9" w:rsidRPr="00E051B9" w:rsidRDefault="00E051B9" w:rsidP="00E05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1B9">
              <w:rPr>
                <w:rFonts w:ascii="Times New Roman" w:hAnsi="Times New Roman" w:cs="Times New Roman"/>
                <w:sz w:val="24"/>
                <w:szCs w:val="24"/>
              </w:rPr>
              <w:t>Абзац 1</w:t>
            </w:r>
          </w:p>
          <w:p w:rsidR="00E051B9" w:rsidRDefault="00E051B9" w:rsidP="00E0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1B9">
              <w:rPr>
                <w:rFonts w:ascii="Times New Roman" w:hAnsi="Times New Roman" w:cs="Times New Roman"/>
                <w:sz w:val="24"/>
                <w:szCs w:val="24"/>
              </w:rPr>
              <w:t>Копии электронных документов на бумажном носителе заверяются собственноручной подписью представителя участника ЭДО.</w:t>
            </w:r>
          </w:p>
        </w:tc>
      </w:tr>
    </w:tbl>
    <w:p w:rsidR="00AD41DD" w:rsidRDefault="00AD41D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D41DD" w:rsidSect="00CC5BC1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4AE"/>
    <w:multiLevelType w:val="hybridMultilevel"/>
    <w:tmpl w:val="24F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4CFD"/>
    <w:multiLevelType w:val="hybridMultilevel"/>
    <w:tmpl w:val="B3880186"/>
    <w:lvl w:ilvl="0" w:tplc="06C647BE">
      <w:numFmt w:val="bullet"/>
      <w:pStyle w:val="a"/>
      <w:lvlText w:val=""/>
      <w:lvlJc w:val="left"/>
      <w:pPr>
        <w:ind w:left="17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11B45C1A"/>
    <w:multiLevelType w:val="hybridMultilevel"/>
    <w:tmpl w:val="8304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3714"/>
    <w:multiLevelType w:val="hybridMultilevel"/>
    <w:tmpl w:val="CE529B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7A7D40"/>
    <w:multiLevelType w:val="hybridMultilevel"/>
    <w:tmpl w:val="99B6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307FE"/>
    <w:multiLevelType w:val="hybridMultilevel"/>
    <w:tmpl w:val="5064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F3341"/>
    <w:multiLevelType w:val="hybridMultilevel"/>
    <w:tmpl w:val="05D62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536F1"/>
    <w:multiLevelType w:val="hybridMultilevel"/>
    <w:tmpl w:val="EB5A9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1451A"/>
    <w:multiLevelType w:val="hybridMultilevel"/>
    <w:tmpl w:val="54D86638"/>
    <w:lvl w:ilvl="0" w:tplc="E51618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860BE"/>
    <w:multiLevelType w:val="hybridMultilevel"/>
    <w:tmpl w:val="3F28487C"/>
    <w:lvl w:ilvl="0" w:tplc="AEC66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230FA"/>
    <w:multiLevelType w:val="hybridMultilevel"/>
    <w:tmpl w:val="D80E2EF8"/>
    <w:lvl w:ilvl="0" w:tplc="AEC669E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DFB0A6A"/>
    <w:multiLevelType w:val="hybridMultilevel"/>
    <w:tmpl w:val="6CC8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F4AA7"/>
    <w:multiLevelType w:val="hybridMultilevel"/>
    <w:tmpl w:val="E0BAF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67FC6"/>
    <w:multiLevelType w:val="hybridMultilevel"/>
    <w:tmpl w:val="2B2A7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33EF8"/>
    <w:multiLevelType w:val="multilevel"/>
    <w:tmpl w:val="DF3A54A6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pStyle w:val="2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pStyle w:val="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2D40B1F"/>
    <w:multiLevelType w:val="hybridMultilevel"/>
    <w:tmpl w:val="0A46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713A2"/>
    <w:multiLevelType w:val="hybridMultilevel"/>
    <w:tmpl w:val="C94A911A"/>
    <w:lvl w:ilvl="0" w:tplc="AEC669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9E528AB"/>
    <w:multiLevelType w:val="hybridMultilevel"/>
    <w:tmpl w:val="A2AE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52DA8"/>
    <w:multiLevelType w:val="hybridMultilevel"/>
    <w:tmpl w:val="686A1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3"/>
  </w:num>
  <w:num w:numId="5">
    <w:abstractNumId w:val="18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5"/>
  </w:num>
  <w:num w:numId="13">
    <w:abstractNumId w:val="4"/>
  </w:num>
  <w:num w:numId="14">
    <w:abstractNumId w:val="16"/>
  </w:num>
  <w:num w:numId="15">
    <w:abstractNumId w:val="2"/>
  </w:num>
  <w:num w:numId="16">
    <w:abstractNumId w:val="13"/>
  </w:num>
  <w:num w:numId="17">
    <w:abstractNumId w:val="11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DD"/>
    <w:rsid w:val="000D4328"/>
    <w:rsid w:val="000E3F7C"/>
    <w:rsid w:val="000F11D0"/>
    <w:rsid w:val="000F7EE3"/>
    <w:rsid w:val="00131EF4"/>
    <w:rsid w:val="00134170"/>
    <w:rsid w:val="00157D72"/>
    <w:rsid w:val="001A68B4"/>
    <w:rsid w:val="001A6F27"/>
    <w:rsid w:val="001E5D74"/>
    <w:rsid w:val="00203433"/>
    <w:rsid w:val="00204118"/>
    <w:rsid w:val="002455B0"/>
    <w:rsid w:val="0025559C"/>
    <w:rsid w:val="00265657"/>
    <w:rsid w:val="002B054A"/>
    <w:rsid w:val="002C2E21"/>
    <w:rsid w:val="002F5AAD"/>
    <w:rsid w:val="0030660A"/>
    <w:rsid w:val="00313336"/>
    <w:rsid w:val="00313555"/>
    <w:rsid w:val="00347FEC"/>
    <w:rsid w:val="00360092"/>
    <w:rsid w:val="00363284"/>
    <w:rsid w:val="003C2BDF"/>
    <w:rsid w:val="003C6F5B"/>
    <w:rsid w:val="00426BBD"/>
    <w:rsid w:val="00451830"/>
    <w:rsid w:val="00454BDF"/>
    <w:rsid w:val="00456439"/>
    <w:rsid w:val="00481B2A"/>
    <w:rsid w:val="004B1A99"/>
    <w:rsid w:val="004D062A"/>
    <w:rsid w:val="004E5896"/>
    <w:rsid w:val="004F1AF5"/>
    <w:rsid w:val="00522F01"/>
    <w:rsid w:val="005477BC"/>
    <w:rsid w:val="005541D8"/>
    <w:rsid w:val="005753BD"/>
    <w:rsid w:val="006044F1"/>
    <w:rsid w:val="0060486D"/>
    <w:rsid w:val="00622135"/>
    <w:rsid w:val="00687955"/>
    <w:rsid w:val="006F59DA"/>
    <w:rsid w:val="00704F28"/>
    <w:rsid w:val="00736B2D"/>
    <w:rsid w:val="00747114"/>
    <w:rsid w:val="00763F8C"/>
    <w:rsid w:val="007E5B39"/>
    <w:rsid w:val="007F0936"/>
    <w:rsid w:val="00812F2C"/>
    <w:rsid w:val="00816966"/>
    <w:rsid w:val="0083308C"/>
    <w:rsid w:val="00840125"/>
    <w:rsid w:val="008417F9"/>
    <w:rsid w:val="008D62EC"/>
    <w:rsid w:val="00927100"/>
    <w:rsid w:val="00945A2F"/>
    <w:rsid w:val="00955F37"/>
    <w:rsid w:val="00960730"/>
    <w:rsid w:val="00994CE4"/>
    <w:rsid w:val="009D4410"/>
    <w:rsid w:val="00A0183B"/>
    <w:rsid w:val="00A646C8"/>
    <w:rsid w:val="00AB0693"/>
    <w:rsid w:val="00AC0F42"/>
    <w:rsid w:val="00AC7CA4"/>
    <w:rsid w:val="00AD41DD"/>
    <w:rsid w:val="00AE3848"/>
    <w:rsid w:val="00B11A2B"/>
    <w:rsid w:val="00B75F69"/>
    <w:rsid w:val="00BB267E"/>
    <w:rsid w:val="00BE3055"/>
    <w:rsid w:val="00C11A91"/>
    <w:rsid w:val="00C22854"/>
    <w:rsid w:val="00C34D6A"/>
    <w:rsid w:val="00C522E0"/>
    <w:rsid w:val="00C54901"/>
    <w:rsid w:val="00C7308E"/>
    <w:rsid w:val="00CA67C2"/>
    <w:rsid w:val="00CB63E6"/>
    <w:rsid w:val="00CC5BC1"/>
    <w:rsid w:val="00CE3343"/>
    <w:rsid w:val="00CE6F3B"/>
    <w:rsid w:val="00CF1C77"/>
    <w:rsid w:val="00D00512"/>
    <w:rsid w:val="00D21E01"/>
    <w:rsid w:val="00D41A0C"/>
    <w:rsid w:val="00D67DBF"/>
    <w:rsid w:val="00D718CE"/>
    <w:rsid w:val="00D86CDD"/>
    <w:rsid w:val="00D878A1"/>
    <w:rsid w:val="00D9725E"/>
    <w:rsid w:val="00DA448D"/>
    <w:rsid w:val="00DB23E0"/>
    <w:rsid w:val="00DB71E3"/>
    <w:rsid w:val="00E0369F"/>
    <w:rsid w:val="00E051B9"/>
    <w:rsid w:val="00E139FA"/>
    <w:rsid w:val="00E31F9C"/>
    <w:rsid w:val="00E5152B"/>
    <w:rsid w:val="00E63E0B"/>
    <w:rsid w:val="00E664F9"/>
    <w:rsid w:val="00E82497"/>
    <w:rsid w:val="00E86BA7"/>
    <w:rsid w:val="00EC616F"/>
    <w:rsid w:val="00EE2A58"/>
    <w:rsid w:val="00EF65E1"/>
    <w:rsid w:val="00F0490D"/>
    <w:rsid w:val="00F05C46"/>
    <w:rsid w:val="00F3623E"/>
    <w:rsid w:val="00F364F9"/>
    <w:rsid w:val="00F37507"/>
    <w:rsid w:val="00F61BA2"/>
    <w:rsid w:val="00F83846"/>
    <w:rsid w:val="00FA6F94"/>
    <w:rsid w:val="00FE64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0">
    <w:name w:val="heading 2"/>
    <w:basedOn w:val="a0"/>
    <w:next w:val="a0"/>
    <w:link w:val="21"/>
    <w:qFormat/>
    <w:rsid w:val="00E63E0B"/>
    <w:pPr>
      <w:keepNext/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D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1"/>
    <w:qFormat/>
    <w:rsid w:val="00AD41DD"/>
    <w:pPr>
      <w:ind w:left="720"/>
      <w:contextualSpacing/>
    </w:pPr>
  </w:style>
  <w:style w:type="character" w:styleId="a6">
    <w:name w:val="Hyperlink"/>
    <w:uiPriority w:val="99"/>
    <w:rsid w:val="00AC0F42"/>
    <w:rPr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8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83846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rsid w:val="00E63E0B"/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2">
    <w:name w:val="оглавление 2"/>
    <w:basedOn w:val="20"/>
    <w:qFormat/>
    <w:rsid w:val="00EF65E1"/>
    <w:pPr>
      <w:keepNext w:val="0"/>
      <w:widowControl w:val="0"/>
      <w:numPr>
        <w:ilvl w:val="1"/>
        <w:numId w:val="10"/>
      </w:numPr>
      <w:tabs>
        <w:tab w:val="num" w:pos="992"/>
      </w:tabs>
      <w:overflowPunct w:val="0"/>
      <w:autoSpaceDE w:val="0"/>
      <w:autoSpaceDN w:val="0"/>
      <w:adjustRightInd w:val="0"/>
      <w:spacing w:before="0"/>
      <w:ind w:left="0" w:firstLine="567"/>
      <w:textAlignment w:val="baseline"/>
      <w:outlineLvl w:val="9"/>
    </w:pPr>
    <w:rPr>
      <w:b w:val="0"/>
      <w:bCs w:val="0"/>
      <w:i w:val="0"/>
      <w:iCs w:val="0"/>
      <w:szCs w:val="20"/>
    </w:rPr>
  </w:style>
  <w:style w:type="paragraph" w:customStyle="1" w:styleId="a9">
    <w:name w:val="Обычн"/>
    <w:link w:val="aa"/>
    <w:rsid w:val="00EF65E1"/>
    <w:pPr>
      <w:widowControl w:val="0"/>
      <w:overflowPunct w:val="0"/>
      <w:autoSpaceDE w:val="0"/>
      <w:autoSpaceDN w:val="0"/>
      <w:adjustRightInd w:val="0"/>
      <w:spacing w:after="6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">
    <w:name w:val="Оглавление 4 + Первая строка"/>
    <w:basedOn w:val="a0"/>
    <w:rsid w:val="00EF65E1"/>
    <w:pPr>
      <w:numPr>
        <w:ilvl w:val="3"/>
        <w:numId w:val="10"/>
      </w:num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Обычн Знак"/>
    <w:link w:val="a9"/>
    <w:rsid w:val="00EF65E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05063">
    <w:name w:val="Стиль маркированный 11 пт Слева:  05 см Выступ:  063 см"/>
    <w:basedOn w:val="a"/>
    <w:rsid w:val="00E664F9"/>
    <w:pPr>
      <w:widowControl w:val="0"/>
      <w:numPr>
        <w:numId w:val="0"/>
      </w:numPr>
      <w:tabs>
        <w:tab w:val="left" w:pos="-1276"/>
      </w:tabs>
      <w:overflowPunct w:val="0"/>
      <w:autoSpaceDE w:val="0"/>
      <w:autoSpaceDN w:val="0"/>
      <w:adjustRightInd w:val="0"/>
      <w:spacing w:after="0" w:line="240" w:lineRule="auto"/>
      <w:contextualSpacing w:val="0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E664F9"/>
    <w:pPr>
      <w:numPr>
        <w:numId w:val="11"/>
      </w:numPr>
      <w:contextualSpacing/>
    </w:pPr>
  </w:style>
  <w:style w:type="paragraph" w:styleId="ab">
    <w:name w:val="Body Text Indent"/>
    <w:basedOn w:val="a0"/>
    <w:link w:val="ac"/>
    <w:rsid w:val="00E664F9"/>
    <w:pPr>
      <w:widowControl w:val="0"/>
      <w:shd w:val="clear" w:color="auto" w:fill="FFFFFF"/>
      <w:tabs>
        <w:tab w:val="left" w:pos="1709"/>
      </w:tabs>
      <w:autoSpaceDE w:val="0"/>
      <w:autoSpaceDN w:val="0"/>
      <w:adjustRightInd w:val="0"/>
      <w:spacing w:after="0" w:line="374" w:lineRule="exact"/>
      <w:ind w:left="1450"/>
      <w:jc w:val="both"/>
    </w:pPr>
    <w:rPr>
      <w:rFonts w:ascii="Times New Roman" w:eastAsia="Times New Roman" w:hAnsi="Times New Roman" w:cs="Times New Roman"/>
      <w:color w:val="000000"/>
      <w:spacing w:val="-9"/>
      <w:sz w:val="20"/>
      <w:szCs w:val="23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E664F9"/>
    <w:rPr>
      <w:rFonts w:ascii="Times New Roman" w:eastAsia="Times New Roman" w:hAnsi="Times New Roman" w:cs="Times New Roman"/>
      <w:color w:val="000000"/>
      <w:spacing w:val="-9"/>
      <w:sz w:val="20"/>
      <w:szCs w:val="23"/>
      <w:shd w:val="clear" w:color="auto" w:fill="FFFFFF"/>
      <w:lang w:eastAsia="ru-RU"/>
    </w:rPr>
  </w:style>
  <w:style w:type="character" w:styleId="ad">
    <w:name w:val="Strong"/>
    <w:basedOn w:val="a1"/>
    <w:uiPriority w:val="22"/>
    <w:qFormat/>
    <w:rsid w:val="00E036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0">
    <w:name w:val="heading 2"/>
    <w:basedOn w:val="a0"/>
    <w:next w:val="a0"/>
    <w:link w:val="21"/>
    <w:qFormat/>
    <w:rsid w:val="00E63E0B"/>
    <w:pPr>
      <w:keepNext/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D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1"/>
    <w:qFormat/>
    <w:rsid w:val="00AD41DD"/>
    <w:pPr>
      <w:ind w:left="720"/>
      <w:contextualSpacing/>
    </w:pPr>
  </w:style>
  <w:style w:type="character" w:styleId="a6">
    <w:name w:val="Hyperlink"/>
    <w:uiPriority w:val="99"/>
    <w:rsid w:val="00AC0F42"/>
    <w:rPr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8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83846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rsid w:val="00E63E0B"/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2">
    <w:name w:val="оглавление 2"/>
    <w:basedOn w:val="20"/>
    <w:qFormat/>
    <w:rsid w:val="00EF65E1"/>
    <w:pPr>
      <w:keepNext w:val="0"/>
      <w:widowControl w:val="0"/>
      <w:numPr>
        <w:ilvl w:val="1"/>
        <w:numId w:val="10"/>
      </w:numPr>
      <w:tabs>
        <w:tab w:val="num" w:pos="992"/>
      </w:tabs>
      <w:overflowPunct w:val="0"/>
      <w:autoSpaceDE w:val="0"/>
      <w:autoSpaceDN w:val="0"/>
      <w:adjustRightInd w:val="0"/>
      <w:spacing w:before="0"/>
      <w:ind w:left="0" w:firstLine="567"/>
      <w:textAlignment w:val="baseline"/>
      <w:outlineLvl w:val="9"/>
    </w:pPr>
    <w:rPr>
      <w:b w:val="0"/>
      <w:bCs w:val="0"/>
      <w:i w:val="0"/>
      <w:iCs w:val="0"/>
      <w:szCs w:val="20"/>
    </w:rPr>
  </w:style>
  <w:style w:type="paragraph" w:customStyle="1" w:styleId="a9">
    <w:name w:val="Обычн"/>
    <w:link w:val="aa"/>
    <w:rsid w:val="00EF65E1"/>
    <w:pPr>
      <w:widowControl w:val="0"/>
      <w:overflowPunct w:val="0"/>
      <w:autoSpaceDE w:val="0"/>
      <w:autoSpaceDN w:val="0"/>
      <w:adjustRightInd w:val="0"/>
      <w:spacing w:after="6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">
    <w:name w:val="Оглавление 4 + Первая строка"/>
    <w:basedOn w:val="a0"/>
    <w:rsid w:val="00EF65E1"/>
    <w:pPr>
      <w:numPr>
        <w:ilvl w:val="3"/>
        <w:numId w:val="10"/>
      </w:num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Обычн Знак"/>
    <w:link w:val="a9"/>
    <w:rsid w:val="00EF65E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05063">
    <w:name w:val="Стиль маркированный 11 пт Слева:  05 см Выступ:  063 см"/>
    <w:basedOn w:val="a"/>
    <w:rsid w:val="00E664F9"/>
    <w:pPr>
      <w:widowControl w:val="0"/>
      <w:numPr>
        <w:numId w:val="0"/>
      </w:numPr>
      <w:tabs>
        <w:tab w:val="left" w:pos="-1276"/>
      </w:tabs>
      <w:overflowPunct w:val="0"/>
      <w:autoSpaceDE w:val="0"/>
      <w:autoSpaceDN w:val="0"/>
      <w:adjustRightInd w:val="0"/>
      <w:spacing w:after="0" w:line="240" w:lineRule="auto"/>
      <w:contextualSpacing w:val="0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E664F9"/>
    <w:pPr>
      <w:numPr>
        <w:numId w:val="11"/>
      </w:numPr>
      <w:contextualSpacing/>
    </w:pPr>
  </w:style>
  <w:style w:type="paragraph" w:styleId="ab">
    <w:name w:val="Body Text Indent"/>
    <w:basedOn w:val="a0"/>
    <w:link w:val="ac"/>
    <w:rsid w:val="00E664F9"/>
    <w:pPr>
      <w:widowControl w:val="0"/>
      <w:shd w:val="clear" w:color="auto" w:fill="FFFFFF"/>
      <w:tabs>
        <w:tab w:val="left" w:pos="1709"/>
      </w:tabs>
      <w:autoSpaceDE w:val="0"/>
      <w:autoSpaceDN w:val="0"/>
      <w:adjustRightInd w:val="0"/>
      <w:spacing w:after="0" w:line="374" w:lineRule="exact"/>
      <w:ind w:left="1450"/>
      <w:jc w:val="both"/>
    </w:pPr>
    <w:rPr>
      <w:rFonts w:ascii="Times New Roman" w:eastAsia="Times New Roman" w:hAnsi="Times New Roman" w:cs="Times New Roman"/>
      <w:color w:val="000000"/>
      <w:spacing w:val="-9"/>
      <w:sz w:val="20"/>
      <w:szCs w:val="23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E664F9"/>
    <w:rPr>
      <w:rFonts w:ascii="Times New Roman" w:eastAsia="Times New Roman" w:hAnsi="Times New Roman" w:cs="Times New Roman"/>
      <w:color w:val="000000"/>
      <w:spacing w:val="-9"/>
      <w:sz w:val="20"/>
      <w:szCs w:val="23"/>
      <w:shd w:val="clear" w:color="auto" w:fill="FFFFFF"/>
      <w:lang w:eastAsia="ru-RU"/>
    </w:rPr>
  </w:style>
  <w:style w:type="character" w:styleId="ad">
    <w:name w:val="Strong"/>
    <w:basedOn w:val="a1"/>
    <w:uiPriority w:val="22"/>
    <w:qFormat/>
    <w:rsid w:val="00E03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Клеперова Татьяна Аркадьевна</dc:creator>
  <cp:lastModifiedBy>Клеперова Татьяна Аркадьевна</cp:lastModifiedBy>
  <cp:revision>31</cp:revision>
  <cp:lastPrinted>2025-11-27T16:03:00Z</cp:lastPrinted>
  <dcterms:created xsi:type="dcterms:W3CDTF">2026-06-16T12:04:00Z</dcterms:created>
  <dcterms:modified xsi:type="dcterms:W3CDTF">2026-06-16T14:02:00Z</dcterms:modified>
</cp:coreProperties>
</file>